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5C0" w:rsidRPr="004C7EDB" w:rsidRDefault="006765C0" w:rsidP="0030353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4C7EDB">
        <w:rPr>
          <w:rFonts w:ascii="Times New Roman" w:hAnsi="Times New Roman" w:cs="Times New Roman"/>
          <w:sz w:val="24"/>
        </w:rPr>
        <w:t>Проект</w:t>
      </w:r>
    </w:p>
    <w:p w:rsidR="006765C0" w:rsidRPr="004C7EDB" w:rsidRDefault="006765C0" w:rsidP="0030353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6765C0" w:rsidRPr="004C7EDB" w:rsidRDefault="006765C0" w:rsidP="00303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C7EDB">
        <w:rPr>
          <w:rFonts w:ascii="Times New Roman" w:hAnsi="Times New Roman" w:cs="Times New Roman"/>
          <w:b/>
          <w:sz w:val="24"/>
        </w:rPr>
        <w:t>ЗАКОН КЫРГЫЗСКОЙ РЕСПУБЛИКИ</w:t>
      </w:r>
    </w:p>
    <w:p w:rsidR="006765C0" w:rsidRPr="004C7EDB" w:rsidRDefault="006765C0" w:rsidP="00303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EDB">
        <w:rPr>
          <w:rFonts w:ascii="Times New Roman" w:hAnsi="Times New Roman" w:cs="Times New Roman"/>
          <w:b/>
          <w:sz w:val="24"/>
          <w:szCs w:val="24"/>
        </w:rPr>
        <w:t xml:space="preserve"> «О внесении изменений </w:t>
      </w:r>
      <w:r w:rsidR="00E71A24" w:rsidRPr="004C7EDB">
        <w:rPr>
          <w:rFonts w:ascii="Times New Roman" w:hAnsi="Times New Roman" w:cs="Times New Roman"/>
          <w:b/>
          <w:sz w:val="24"/>
          <w:szCs w:val="24"/>
        </w:rPr>
        <w:t>в Закон</w:t>
      </w:r>
      <w:r w:rsidR="0033551A" w:rsidRPr="004C7EDB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</w:t>
      </w:r>
      <w:r w:rsidRPr="004C7EDB">
        <w:rPr>
          <w:rFonts w:ascii="Times New Roman" w:hAnsi="Times New Roman" w:cs="Times New Roman"/>
          <w:b/>
          <w:sz w:val="24"/>
          <w:szCs w:val="24"/>
        </w:rPr>
        <w:t>«О конкуренции</w:t>
      </w:r>
      <w:r w:rsidR="00E71A24" w:rsidRPr="004C7EDB">
        <w:rPr>
          <w:rFonts w:ascii="Times New Roman" w:hAnsi="Times New Roman" w:cs="Times New Roman"/>
          <w:b/>
          <w:sz w:val="24"/>
          <w:szCs w:val="24"/>
        </w:rPr>
        <w:t>»</w:t>
      </w:r>
    </w:p>
    <w:p w:rsidR="006765C0" w:rsidRPr="004C7EDB" w:rsidRDefault="006765C0" w:rsidP="0030353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5334D1" w:rsidRPr="004C7EDB" w:rsidRDefault="005334D1" w:rsidP="00303535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2"/>
          <w:lang w:eastAsia="en-US"/>
        </w:rPr>
      </w:pPr>
      <w:r w:rsidRPr="004C7EDB">
        <w:rPr>
          <w:rFonts w:ascii="Times New Roman" w:eastAsiaTheme="minorHAnsi" w:hAnsi="Times New Roman" w:cs="Times New Roman"/>
          <w:b/>
          <w:sz w:val="24"/>
          <w:szCs w:val="22"/>
          <w:lang w:eastAsia="en-US"/>
        </w:rPr>
        <w:t xml:space="preserve">Статья </w:t>
      </w:r>
      <w:r w:rsidR="00E71A24" w:rsidRPr="004C7EDB">
        <w:rPr>
          <w:rFonts w:ascii="Times New Roman" w:eastAsiaTheme="minorHAnsi" w:hAnsi="Times New Roman" w:cs="Times New Roman"/>
          <w:b/>
          <w:sz w:val="24"/>
          <w:szCs w:val="22"/>
          <w:lang w:eastAsia="en-US"/>
        </w:rPr>
        <w:t>1</w:t>
      </w:r>
    </w:p>
    <w:p w:rsidR="005334D1" w:rsidRPr="004C7EDB" w:rsidRDefault="005334D1" w:rsidP="00303535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2"/>
          <w:lang w:eastAsia="en-US"/>
        </w:rPr>
      </w:pPr>
    </w:p>
    <w:p w:rsidR="006765C0" w:rsidRPr="004C7EDB" w:rsidRDefault="006765C0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конкуренции» (Ведомости </w:t>
      </w:r>
      <w:proofErr w:type="spellStart"/>
      <w:r w:rsidRPr="004C7EDB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4C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7EDB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4C7EDB">
        <w:rPr>
          <w:rFonts w:ascii="Times New Roman" w:hAnsi="Times New Roman" w:cs="Times New Roman"/>
          <w:sz w:val="24"/>
          <w:szCs w:val="24"/>
        </w:rPr>
        <w:t xml:space="preserve"> Кыргызской Республики, 2011 г., № 7, ст.1019) следующие изменения:</w:t>
      </w:r>
    </w:p>
    <w:p w:rsidR="006765C0" w:rsidRPr="004C7EDB" w:rsidRDefault="006765C0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1) в статье 2:</w:t>
      </w:r>
    </w:p>
    <w:p w:rsidR="006765C0" w:rsidRPr="004C7EDB" w:rsidRDefault="006765C0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- в абзаце первом после слов «юридические лица» дополнить словами «иностранные юридические лица,»;</w:t>
      </w:r>
    </w:p>
    <w:p w:rsidR="006765C0" w:rsidRPr="004C7EDB" w:rsidRDefault="006765C0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- дополнить абзацем третьим следующего содержания:</w:t>
      </w:r>
    </w:p>
    <w:p w:rsidR="006765C0" w:rsidRPr="004C7EDB" w:rsidRDefault="006765C0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«Положения настоящего закона применяются к достигнутым за пределами территории Кыргызской Республики соглашениям между отечественными и/или иностранными лицами, либо организациями, а также к совершаемым ими действиям, если такие соглашения или действия оказывают влияния на состояния конкуренции на территории Кыргызской Республики.».</w:t>
      </w:r>
    </w:p>
    <w:p w:rsidR="006765C0" w:rsidRPr="004C7EDB" w:rsidRDefault="006765C0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 xml:space="preserve">2) </w:t>
      </w:r>
      <w:r w:rsidR="0093764B" w:rsidRPr="004C7EDB">
        <w:rPr>
          <w:rFonts w:ascii="Times New Roman" w:hAnsi="Times New Roman" w:cs="Times New Roman"/>
          <w:sz w:val="24"/>
          <w:szCs w:val="24"/>
        </w:rPr>
        <w:t>абзац двадцать пятый статьи</w:t>
      </w:r>
      <w:r w:rsidRPr="004C7EDB">
        <w:rPr>
          <w:rFonts w:ascii="Times New Roman" w:hAnsi="Times New Roman" w:cs="Times New Roman"/>
          <w:sz w:val="24"/>
          <w:szCs w:val="24"/>
        </w:rPr>
        <w:t xml:space="preserve"> 3</w:t>
      </w:r>
      <w:r w:rsidR="0093764B" w:rsidRPr="004C7EDB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6765C0" w:rsidRPr="004C7EDB" w:rsidRDefault="006765C0" w:rsidP="00303535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 xml:space="preserve">    «хозяйствующие </w:t>
      </w:r>
      <w:r w:rsidR="006447CB" w:rsidRPr="004C7EDB">
        <w:rPr>
          <w:rFonts w:ascii="Times New Roman" w:hAnsi="Times New Roman" w:cs="Times New Roman"/>
          <w:sz w:val="24"/>
          <w:szCs w:val="24"/>
        </w:rPr>
        <w:t>субъекты -</w:t>
      </w:r>
      <w:r w:rsidRPr="004C7EDB">
        <w:rPr>
          <w:rFonts w:ascii="Times New Roman" w:hAnsi="Times New Roman" w:cs="Times New Roman"/>
          <w:sz w:val="24"/>
          <w:szCs w:val="24"/>
        </w:rPr>
        <w:t xml:space="preserve"> коммерческая организация, некоммерческая организация, индивидуальный предприниматель, чья профессиональная, приносящая доход деятельность осуществляется независимо </w:t>
      </w:r>
      <w:r w:rsidRPr="004C7EDB">
        <w:rPr>
          <w:rFonts w:ascii="Times New Roman" w:eastAsiaTheme="minorEastAsia" w:hAnsi="Times New Roman" w:cs="Times New Roman"/>
          <w:sz w:val="24"/>
          <w:szCs w:val="28"/>
        </w:rPr>
        <w:t>от организационно-правовой формы и места регистрации</w:t>
      </w:r>
      <w:r w:rsidRPr="004C7EDB">
        <w:rPr>
          <w:rFonts w:ascii="Times New Roman" w:hAnsi="Times New Roman" w:cs="Times New Roman"/>
          <w:sz w:val="24"/>
          <w:szCs w:val="24"/>
        </w:rPr>
        <w:t>;»;</w:t>
      </w:r>
    </w:p>
    <w:p w:rsidR="006765C0" w:rsidRPr="004C7EDB" w:rsidRDefault="00FE421A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3</w:t>
      </w:r>
      <w:r w:rsidR="006765C0" w:rsidRPr="004C7EDB">
        <w:rPr>
          <w:rFonts w:ascii="Times New Roman" w:hAnsi="Times New Roman" w:cs="Times New Roman"/>
          <w:sz w:val="24"/>
          <w:szCs w:val="24"/>
        </w:rPr>
        <w:t xml:space="preserve">) </w:t>
      </w:r>
      <w:r w:rsidR="0093764B" w:rsidRPr="004C7EDB">
        <w:rPr>
          <w:rFonts w:ascii="Times New Roman" w:hAnsi="Times New Roman" w:cs="Times New Roman"/>
          <w:sz w:val="24"/>
          <w:szCs w:val="24"/>
        </w:rPr>
        <w:t xml:space="preserve"> часть</w:t>
      </w:r>
      <w:r w:rsidR="006765C0" w:rsidRPr="004C7EDB">
        <w:rPr>
          <w:rFonts w:ascii="Times New Roman" w:hAnsi="Times New Roman" w:cs="Times New Roman"/>
          <w:sz w:val="24"/>
          <w:szCs w:val="24"/>
        </w:rPr>
        <w:t xml:space="preserve"> 2 статьи </w:t>
      </w:r>
      <w:r w:rsidR="0093764B" w:rsidRPr="004C7EDB">
        <w:rPr>
          <w:rFonts w:ascii="Times New Roman" w:hAnsi="Times New Roman" w:cs="Times New Roman"/>
          <w:sz w:val="24"/>
          <w:szCs w:val="24"/>
        </w:rPr>
        <w:t>4</w:t>
      </w:r>
      <w:r w:rsidR="0093764B" w:rsidRPr="004C7ED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93764B" w:rsidRPr="004C7EDB">
        <w:rPr>
          <w:rFonts w:ascii="Times New Roman" w:hAnsi="Times New Roman" w:cs="Times New Roman"/>
          <w:sz w:val="24"/>
          <w:szCs w:val="24"/>
        </w:rPr>
        <w:t xml:space="preserve"> дополнить абзацем </w:t>
      </w:r>
      <w:r w:rsidR="004E6826" w:rsidRPr="004C7EDB">
        <w:rPr>
          <w:rFonts w:ascii="Times New Roman" w:hAnsi="Times New Roman" w:cs="Times New Roman"/>
          <w:sz w:val="24"/>
          <w:szCs w:val="24"/>
        </w:rPr>
        <w:t xml:space="preserve">вторым </w:t>
      </w:r>
      <w:r w:rsidR="0093764B" w:rsidRPr="004C7EDB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93764B" w:rsidRPr="004C7EDB" w:rsidRDefault="0093764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«В случае, если невозможно определить цену, сложившуюся в условиях конкуренции на сопоставимом товарном рынке, в том числе за пределами Кыргызской Республики, проводится анализ расходов и прибыли хозяйствующего субъекта и определяется обоснованная цена товара.»;</w:t>
      </w:r>
    </w:p>
    <w:p w:rsidR="00445EAD" w:rsidRPr="004C7EDB" w:rsidRDefault="00FE421A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4</w:t>
      </w:r>
      <w:r w:rsidR="006765C0" w:rsidRPr="004C7EDB">
        <w:rPr>
          <w:rFonts w:ascii="Times New Roman" w:hAnsi="Times New Roman" w:cs="Times New Roman"/>
          <w:sz w:val="24"/>
          <w:szCs w:val="24"/>
        </w:rPr>
        <w:t xml:space="preserve">) </w:t>
      </w:r>
      <w:r w:rsidR="00E71A24" w:rsidRPr="004C7EDB">
        <w:rPr>
          <w:rFonts w:ascii="Times New Roman" w:hAnsi="Times New Roman" w:cs="Times New Roman"/>
          <w:sz w:val="24"/>
          <w:szCs w:val="24"/>
        </w:rPr>
        <w:t xml:space="preserve">статью </w:t>
      </w:r>
      <w:r w:rsidR="004231DC" w:rsidRPr="004C7EDB">
        <w:rPr>
          <w:rFonts w:ascii="Times New Roman" w:hAnsi="Times New Roman" w:cs="Times New Roman"/>
          <w:sz w:val="24"/>
          <w:szCs w:val="24"/>
        </w:rPr>
        <w:t>7 дополнить</w:t>
      </w:r>
      <w:r w:rsidR="00445EAD" w:rsidRPr="004C7EDB">
        <w:rPr>
          <w:rFonts w:ascii="Times New Roman" w:hAnsi="Times New Roman" w:cs="Times New Roman"/>
          <w:sz w:val="24"/>
          <w:szCs w:val="24"/>
        </w:rPr>
        <w:t xml:space="preserve"> частью 2</w:t>
      </w:r>
      <w:r w:rsidR="00445EAD" w:rsidRPr="004C7ED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45EAD" w:rsidRPr="004C7EDB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445EAD" w:rsidRPr="004C7EDB" w:rsidRDefault="00445EAD" w:rsidP="00303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sz w:val="20"/>
        </w:rPr>
        <w:t>«</w:t>
      </w:r>
      <w:r w:rsidRPr="004C7EDB">
        <w:rPr>
          <w:rFonts w:ascii="Times New Roman" w:hAnsi="Times New Roman" w:cs="Times New Roman"/>
          <w:sz w:val="24"/>
          <w:szCs w:val="24"/>
        </w:rPr>
        <w:t>2</w:t>
      </w:r>
      <w:r w:rsidR="000E6444" w:rsidRPr="004C7ED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C7EDB">
        <w:rPr>
          <w:rFonts w:ascii="Times New Roman" w:hAnsi="Times New Roman" w:cs="Times New Roman"/>
          <w:sz w:val="24"/>
          <w:szCs w:val="24"/>
        </w:rPr>
        <w:t>. Запрещаются иные соглашения между хозяйствующими субъектами, за исключением соглашений, которые признаются допустимыми в соответствии с критериями допустим</w:t>
      </w:r>
      <w:r w:rsidR="00F9197B">
        <w:rPr>
          <w:rFonts w:ascii="Times New Roman" w:hAnsi="Times New Roman" w:cs="Times New Roman"/>
          <w:sz w:val="24"/>
          <w:szCs w:val="24"/>
        </w:rPr>
        <w:t>ости, установленными статьей 7</w:t>
      </w:r>
      <w:r w:rsidR="00F9197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bookmarkStart w:id="0" w:name="_GoBack"/>
      <w:bookmarkEnd w:id="0"/>
      <w:r w:rsidRPr="004C7EDB">
        <w:rPr>
          <w:rFonts w:ascii="Times New Roman" w:hAnsi="Times New Roman" w:cs="Times New Roman"/>
          <w:sz w:val="24"/>
          <w:szCs w:val="24"/>
        </w:rPr>
        <w:t xml:space="preserve"> </w:t>
      </w:r>
      <w:r w:rsidR="00E34C11" w:rsidRPr="004C7EDB">
        <w:rPr>
          <w:rFonts w:ascii="Times New Roman" w:hAnsi="Times New Roman" w:cs="Times New Roman"/>
          <w:sz w:val="24"/>
          <w:szCs w:val="24"/>
        </w:rPr>
        <w:t>настоящего</w:t>
      </w:r>
      <w:r w:rsidRPr="004C7EDB">
        <w:rPr>
          <w:rFonts w:ascii="Times New Roman" w:hAnsi="Times New Roman" w:cs="Times New Roman"/>
          <w:sz w:val="24"/>
          <w:szCs w:val="24"/>
        </w:rPr>
        <w:t xml:space="preserve"> Закона, в случае если установлено, что такие соглашения приводят или могут привести к ограничению конкуренции. в том числе соглашения:</w:t>
      </w:r>
    </w:p>
    <w:p w:rsidR="00445EAD" w:rsidRPr="004C7EDB" w:rsidRDefault="00445EAD" w:rsidP="0030353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 xml:space="preserve">1) устанавливающие или поддерживающие дискриминационные условия к равнозначным договорам с другими </w:t>
      </w:r>
      <w:r w:rsidR="00E34C11" w:rsidRPr="004C7EDB">
        <w:rPr>
          <w:rFonts w:ascii="Times New Roman" w:hAnsi="Times New Roman" w:cs="Times New Roman"/>
          <w:sz w:val="24"/>
          <w:szCs w:val="24"/>
        </w:rPr>
        <w:t>хозяйствующими субъектами</w:t>
      </w:r>
      <w:r w:rsidRPr="004C7EDB">
        <w:rPr>
          <w:rFonts w:ascii="Times New Roman" w:hAnsi="Times New Roman" w:cs="Times New Roman"/>
          <w:sz w:val="24"/>
          <w:szCs w:val="24"/>
        </w:rPr>
        <w:t xml:space="preserve"> рынка, в том числе устанавливающие согласованные условия приобретения и (или) реализации товаров;</w:t>
      </w:r>
    </w:p>
    <w:p w:rsidR="00445EAD" w:rsidRPr="004C7EDB" w:rsidRDefault="00445EAD" w:rsidP="0030353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316"/>
      <w:bookmarkEnd w:id="1"/>
      <w:r w:rsidRPr="004C7EDB">
        <w:rPr>
          <w:rFonts w:ascii="Times New Roman" w:hAnsi="Times New Roman" w:cs="Times New Roman"/>
          <w:sz w:val="24"/>
          <w:szCs w:val="24"/>
        </w:rPr>
        <w:t>2) об экономически, технологически и иным образом не обоснованном установлении хозяйствующим субъектом различных цен (тарифов) на один и тот же товар;</w:t>
      </w:r>
    </w:p>
    <w:p w:rsidR="00445EAD" w:rsidRPr="004C7EDB" w:rsidRDefault="00445EAD" w:rsidP="0030353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dst317"/>
      <w:bookmarkEnd w:id="2"/>
      <w:r w:rsidRPr="004C7EDB">
        <w:rPr>
          <w:rFonts w:ascii="Times New Roman" w:hAnsi="Times New Roman" w:cs="Times New Roman"/>
          <w:sz w:val="24"/>
          <w:szCs w:val="24"/>
        </w:rPr>
        <w:t>3) создающие другим хоз</w:t>
      </w:r>
      <w:r w:rsidR="00E34C11" w:rsidRPr="004C7EDB">
        <w:rPr>
          <w:rFonts w:ascii="Times New Roman" w:hAnsi="Times New Roman" w:cs="Times New Roman"/>
          <w:sz w:val="24"/>
          <w:szCs w:val="24"/>
        </w:rPr>
        <w:t>яйствующим субъектам препятствия</w:t>
      </w:r>
      <w:r w:rsidRPr="004C7EDB">
        <w:rPr>
          <w:rFonts w:ascii="Times New Roman" w:hAnsi="Times New Roman" w:cs="Times New Roman"/>
          <w:sz w:val="24"/>
          <w:szCs w:val="24"/>
        </w:rPr>
        <w:t xml:space="preserve"> </w:t>
      </w:r>
      <w:r w:rsidR="00E34C11" w:rsidRPr="004C7EDB">
        <w:rPr>
          <w:rFonts w:ascii="Times New Roman" w:hAnsi="Times New Roman" w:cs="Times New Roman"/>
          <w:sz w:val="24"/>
          <w:szCs w:val="24"/>
        </w:rPr>
        <w:t xml:space="preserve">к </w:t>
      </w:r>
      <w:r w:rsidRPr="004C7EDB">
        <w:rPr>
          <w:rFonts w:ascii="Times New Roman" w:hAnsi="Times New Roman" w:cs="Times New Roman"/>
          <w:sz w:val="24"/>
          <w:szCs w:val="24"/>
        </w:rPr>
        <w:t>доступу на товарный рынок или выходу из товарного рынка;</w:t>
      </w:r>
    </w:p>
    <w:p w:rsidR="00445EAD" w:rsidRPr="004C7EDB" w:rsidRDefault="00445EAD" w:rsidP="0030353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dst318"/>
      <w:bookmarkEnd w:id="3"/>
      <w:r w:rsidRPr="004C7EDB">
        <w:rPr>
          <w:rFonts w:ascii="Times New Roman" w:hAnsi="Times New Roman" w:cs="Times New Roman"/>
          <w:sz w:val="24"/>
          <w:szCs w:val="24"/>
        </w:rPr>
        <w:t>4) об установлении условий членства (участия) в профессиональных и иных объединениях;</w:t>
      </w:r>
    </w:p>
    <w:p w:rsidR="00DC2846" w:rsidRPr="004C7EDB" w:rsidRDefault="0077257A" w:rsidP="00303535">
      <w:pPr>
        <w:pStyle w:val="ab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4C7EDB">
        <w:rPr>
          <w:rFonts w:eastAsiaTheme="minorHAnsi"/>
          <w:lang w:eastAsia="en-US"/>
        </w:rPr>
        <w:t xml:space="preserve">      </w:t>
      </w:r>
      <w:r w:rsidR="00445EAD" w:rsidRPr="004C7EDB">
        <w:rPr>
          <w:rFonts w:eastAsiaTheme="minorHAnsi"/>
          <w:lang w:eastAsia="en-US"/>
        </w:rPr>
        <w:t xml:space="preserve"> 5) о необоснованном ограничении или прекращении</w:t>
      </w:r>
      <w:r w:rsidRPr="004C7EDB">
        <w:rPr>
          <w:rFonts w:eastAsiaTheme="minorHAnsi"/>
          <w:lang w:eastAsia="en-US"/>
        </w:rPr>
        <w:t xml:space="preserve"> реализации </w:t>
      </w:r>
      <w:r w:rsidR="00445EAD" w:rsidRPr="004C7EDB">
        <w:rPr>
          <w:rFonts w:eastAsiaTheme="minorHAnsi"/>
          <w:lang w:eastAsia="en-US"/>
        </w:rPr>
        <w:t>товаров</w:t>
      </w:r>
      <w:r w:rsidR="000E6444" w:rsidRPr="004C7EDB">
        <w:rPr>
          <w:rFonts w:eastAsiaTheme="minorHAnsi"/>
          <w:lang w:eastAsia="en-US"/>
        </w:rPr>
        <w:t>.»;</w:t>
      </w:r>
    </w:p>
    <w:p w:rsidR="00303535" w:rsidRDefault="00FE421A" w:rsidP="00303535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C7EDB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4D74C4" w:rsidRPr="004C7EDB">
        <w:rPr>
          <w:rFonts w:ascii="Times New Roman" w:eastAsiaTheme="minorHAnsi" w:hAnsi="Times New Roman" w:cs="Times New Roman"/>
          <w:sz w:val="24"/>
          <w:szCs w:val="24"/>
          <w:lang w:eastAsia="en-US"/>
        </w:rPr>
        <w:t>) статью 9 дополнить частью 6 следующего содержания:</w:t>
      </w:r>
    </w:p>
    <w:p w:rsidR="00AC1F5D" w:rsidRPr="00303535" w:rsidRDefault="00445EAD" w:rsidP="00303535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C7EDB">
        <w:rPr>
          <w:rFonts w:ascii="Times New Roman" w:hAnsi="Times New Roman" w:cs="Times New Roman"/>
          <w:sz w:val="24"/>
          <w:szCs w:val="24"/>
        </w:rPr>
        <w:t>«</w:t>
      </w:r>
      <w:r w:rsidR="00AC1F5D" w:rsidRPr="004C7EDB">
        <w:rPr>
          <w:rFonts w:ascii="Times New Roman" w:hAnsi="Times New Roman" w:cs="Times New Roman"/>
          <w:sz w:val="24"/>
          <w:szCs w:val="24"/>
        </w:rPr>
        <w:t>6. Государство вправе ограничивать конкуренцию в тех сферах деятельности, в которых реализация товаров (работ, услуг) на конкурентном рынке может оказать негативное влияние на состояние государственных экономических интересов, национальной безопасности, охраны общественного порядка, прав и свобод человека, путем закрепления исключительного права государства на производство и (или) продажу, покупку товара (работ, услуг) или пользование им решением Правительства Кыргызской Республики.</w:t>
      </w:r>
    </w:p>
    <w:p w:rsidR="00AC1F5D" w:rsidRPr="004C7EDB" w:rsidRDefault="00AC1F5D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lastRenderedPageBreak/>
        <w:t>Реализация исключительного права осуществляется путем создания хозяйствующего субъекта государственной монополии. Хозяйствующим субъектом государственной монополии может быть только государственная организация или хозяйственное сообщество с государственной долей участия в уставном капитале, созданное Правительством Кыргызской Республики. Порядок регулирования хозяйствующих субъектов государственной монополии определяется Правительством Кыргызской Республики.»;</w:t>
      </w:r>
    </w:p>
    <w:p w:rsidR="00FC2BD7" w:rsidRPr="004C7EDB" w:rsidRDefault="00FE421A" w:rsidP="00303535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C7EDB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="00FC2BD7" w:rsidRPr="004C7EDB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92037" w:rsidRPr="004C7E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часть 3 статьи 9</w:t>
      </w:r>
      <w:r w:rsidR="00B92037" w:rsidRPr="004C7EDB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>1</w:t>
      </w:r>
      <w:r w:rsidR="00B92037" w:rsidRPr="004C7E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признать утратившим силу;</w:t>
      </w:r>
    </w:p>
    <w:p w:rsidR="0090203B" w:rsidRPr="004C7EDB" w:rsidRDefault="00E71A24" w:rsidP="0030353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C7EDB"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445EAD" w:rsidRPr="004C7EDB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4D74C4" w:rsidRPr="004C7ED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0203B" w:rsidRPr="004C7EDB">
        <w:rPr>
          <w:rFonts w:ascii="Times New Roman" w:hAnsi="Times New Roman" w:cs="Times New Roman"/>
          <w:sz w:val="24"/>
          <w:szCs w:val="24"/>
          <w:lang w:val="ky-KG"/>
        </w:rPr>
        <w:t>статью 11 изложить в следующей редакции: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 xml:space="preserve">«Статья 11. Государственный контроль за экономической концентрацией 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1. В целях недопущения ограничения конкуренции антимонопольным органом осуществляется государственный контроль в следующих случаях: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1) слияние, присоединение, преобразование хозяйствующих субъектов (их объединений);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2) создание хозяйствующих субъектов, более пяти процентов акций (долей участия в уставном капитале) которых принадлежат государству;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 xml:space="preserve"> 3) создание хозяйствующих субъектов, участниками которых являются аффилированные с ними лица и/или группа лиц согласно статьям 3 и 5 настоящего Закона;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4) создание, слияние, присоединение и ликвидация государственных и муниципальных предприятий.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 xml:space="preserve">2. Хозяйствующим субъектам, принимающим решения о создании, слиянии, присоединении, преобразовании, ликвидации в случаях, предусмотренных частью 1 настоящей статьи, необходимо получить согласие антимонопольного органа. 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Документы на получение согласия антимонопольного органа представляются в соответствии с порядком установленным Правительством Кыргызской Республики.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Антимонопольный орган не позднее 10 календарных дней со дня получения всех необходимых документов сообщает заявителю в письменной форме о своем решении.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3. Антимонопольный орган вправе отклонить ходатайство, если его удовлетворение может привести к возникновению или усилению доминирующего положения соответствующей организации, и, как следствие, - к ограничению конкуренции, либо в случае предоставления недостоверной информации в процессе согласования.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4. В случаях слиянии, присоединении, преобразовании и ликвидации хозяйствующих субъектов, предусмотренных частью 1 настоящей статьи, государственная регистрация (перерегистрация) их осуществляется регистрирующим органом только с предварительного согласия антимонопольного органа.</w:t>
      </w:r>
    </w:p>
    <w:p w:rsidR="0090203B" w:rsidRPr="004C7EDB" w:rsidRDefault="0090203B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Государственная регистрация хозяйствующих субъектов и их объединений, функционирующих в нарушение настоящей статьи, признается недействительной в соответствии с законодательством Кыргызской Республики.»;</w:t>
      </w:r>
    </w:p>
    <w:p w:rsidR="006765C0" w:rsidRPr="004C7EDB" w:rsidRDefault="00E71A24" w:rsidP="0030353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8</w:t>
      </w:r>
      <w:r w:rsidR="00445EAD" w:rsidRPr="004C7EDB">
        <w:rPr>
          <w:rFonts w:ascii="Times New Roman" w:hAnsi="Times New Roman" w:cs="Times New Roman"/>
          <w:sz w:val="24"/>
          <w:szCs w:val="24"/>
        </w:rPr>
        <w:t>)</w:t>
      </w:r>
      <w:r w:rsidR="004D74C4" w:rsidRPr="004C7EDB">
        <w:rPr>
          <w:rFonts w:ascii="Times New Roman" w:hAnsi="Times New Roman" w:cs="Times New Roman"/>
          <w:sz w:val="24"/>
          <w:szCs w:val="24"/>
        </w:rPr>
        <w:t xml:space="preserve"> </w:t>
      </w:r>
      <w:r w:rsidR="00B92037" w:rsidRPr="004C7EDB">
        <w:rPr>
          <w:rFonts w:ascii="Times New Roman" w:hAnsi="Times New Roman" w:cs="Times New Roman"/>
          <w:sz w:val="24"/>
          <w:szCs w:val="24"/>
        </w:rPr>
        <w:t>ч</w:t>
      </w:r>
      <w:r w:rsidR="006765C0" w:rsidRPr="004C7EDB">
        <w:rPr>
          <w:rFonts w:ascii="Times New Roman" w:hAnsi="Times New Roman" w:cs="Times New Roman"/>
          <w:sz w:val="24"/>
          <w:szCs w:val="24"/>
        </w:rPr>
        <w:t>асть 2 статьи 18 дополнить предложением в следующей редакции:</w:t>
      </w:r>
    </w:p>
    <w:p w:rsidR="006765C0" w:rsidRPr="004C7EDB" w:rsidRDefault="006765C0" w:rsidP="003035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«При приостановлении рассмотрения дела срок рассмотрения дела о нарушениях антимонопольного законодательства приостанавливается и продолжается с момента возобновления дела. Рассмотрение дела продолжается с момента, с которого оно было приостановлено.»;</w:t>
      </w:r>
    </w:p>
    <w:p w:rsidR="006447CB" w:rsidRPr="004C7EDB" w:rsidRDefault="00E71A24" w:rsidP="0030353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9</w:t>
      </w:r>
      <w:r w:rsidR="00445EAD" w:rsidRPr="004C7EDB">
        <w:rPr>
          <w:rFonts w:ascii="Times New Roman" w:hAnsi="Times New Roman" w:cs="Times New Roman"/>
          <w:sz w:val="24"/>
          <w:szCs w:val="24"/>
        </w:rPr>
        <w:t>)</w:t>
      </w:r>
      <w:r w:rsidR="004D74C4" w:rsidRPr="004C7EDB">
        <w:rPr>
          <w:rFonts w:ascii="Times New Roman" w:hAnsi="Times New Roman" w:cs="Times New Roman"/>
          <w:sz w:val="24"/>
          <w:szCs w:val="24"/>
        </w:rPr>
        <w:t xml:space="preserve"> </w:t>
      </w:r>
      <w:r w:rsidR="00526633">
        <w:rPr>
          <w:rFonts w:ascii="Times New Roman" w:hAnsi="Times New Roman" w:cs="Times New Roman"/>
          <w:sz w:val="24"/>
          <w:szCs w:val="24"/>
        </w:rPr>
        <w:t>дополнить статьей 18</w:t>
      </w:r>
      <w:r w:rsidR="0052663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447CB" w:rsidRPr="004C7EDB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6447C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b/>
          <w:i/>
          <w:sz w:val="24"/>
        </w:rPr>
        <w:t>«</w:t>
      </w:r>
      <w:r w:rsidR="00526633">
        <w:rPr>
          <w:rFonts w:ascii="Times New Roman" w:hAnsi="Times New Roman" w:cs="Times New Roman"/>
          <w:sz w:val="24"/>
          <w:szCs w:val="24"/>
        </w:rPr>
        <w:t>Статья 18</w:t>
      </w:r>
      <w:r w:rsidR="0052663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C7EDB">
        <w:rPr>
          <w:rFonts w:ascii="Times New Roman" w:hAnsi="Times New Roman" w:cs="Times New Roman"/>
          <w:sz w:val="24"/>
          <w:szCs w:val="24"/>
        </w:rPr>
        <w:t>. Предупреждение о прекращении действий (бездействия), которые содержат признаки нарушения антимонопольного законодательства</w:t>
      </w:r>
    </w:p>
    <w:p w:rsidR="003F115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1. В целях пресечения действий (бездействия), которые приводят или могут привести к недопущению, ограничению, устранению конкуренции и (или) ущемлению интересов других лиц (хозяйствующих субъектов) в сфере предпринимательской деятельности либо ущемлению интересов неопределенного круга потребителей</w:t>
      </w:r>
      <w:r w:rsidR="003F115B" w:rsidRPr="004C7EDB">
        <w:rPr>
          <w:rFonts w:ascii="Times New Roman" w:hAnsi="Times New Roman" w:cs="Times New Roman"/>
          <w:sz w:val="24"/>
          <w:szCs w:val="24"/>
        </w:rPr>
        <w:t xml:space="preserve"> и выявления признаков нарушения </w:t>
      </w:r>
      <w:hyperlink r:id="rId7" w:anchor="dst100096" w:history="1">
        <w:r w:rsidR="003F115B" w:rsidRPr="004C7EDB">
          <w:rPr>
            <w:rFonts w:ascii="Times New Roman" w:hAnsi="Times New Roman" w:cs="Times New Roman"/>
            <w:sz w:val="24"/>
            <w:szCs w:val="24"/>
          </w:rPr>
          <w:t>пунктов 3</w:t>
        </w:r>
      </w:hyperlink>
      <w:r w:rsidR="00DF7475" w:rsidRPr="004C7EDB">
        <w:rPr>
          <w:rFonts w:ascii="Times New Roman" w:hAnsi="Times New Roman" w:cs="Times New Roman"/>
          <w:sz w:val="24"/>
          <w:szCs w:val="24"/>
        </w:rPr>
        <w:t xml:space="preserve"> -</w:t>
      </w:r>
      <w:r w:rsidR="003F115B" w:rsidRPr="004C7EDB">
        <w:rPr>
          <w:rFonts w:ascii="Times New Roman" w:hAnsi="Times New Roman" w:cs="Times New Roman"/>
          <w:sz w:val="24"/>
          <w:szCs w:val="24"/>
        </w:rPr>
        <w:t> </w:t>
      </w:r>
      <w:hyperlink r:id="rId8" w:anchor="dst100099" w:history="1">
        <w:r w:rsidR="003F115B" w:rsidRPr="004C7EDB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3F115B" w:rsidRPr="004C7ED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anchor="dst100101" w:history="1">
        <w:r w:rsidR="003F115B" w:rsidRPr="004C7EDB">
          <w:rPr>
            <w:rFonts w:ascii="Times New Roman" w:hAnsi="Times New Roman" w:cs="Times New Roman"/>
            <w:sz w:val="24"/>
            <w:szCs w:val="24"/>
          </w:rPr>
          <w:t xml:space="preserve">9, 10, 13 статьи </w:t>
        </w:r>
      </w:hyperlink>
      <w:r w:rsidR="004E6826" w:rsidRPr="004C7EDB">
        <w:rPr>
          <w:rFonts w:ascii="Times New Roman" w:hAnsi="Times New Roman" w:cs="Times New Roman"/>
          <w:sz w:val="24"/>
          <w:szCs w:val="24"/>
        </w:rPr>
        <w:t>6</w:t>
      </w:r>
      <w:r w:rsidR="00C02E5E">
        <w:rPr>
          <w:rFonts w:ascii="Times New Roman" w:hAnsi="Times New Roman" w:cs="Times New Roman"/>
          <w:sz w:val="24"/>
          <w:szCs w:val="24"/>
        </w:rPr>
        <w:t>,</w:t>
      </w:r>
      <w:r w:rsidR="004E6826" w:rsidRPr="004C7EDB">
        <w:rPr>
          <w:rFonts w:ascii="Times New Roman" w:hAnsi="Times New Roman" w:cs="Times New Roman"/>
          <w:sz w:val="24"/>
          <w:szCs w:val="24"/>
        </w:rPr>
        <w:t xml:space="preserve"> </w:t>
      </w:r>
      <w:r w:rsidR="003E120C">
        <w:rPr>
          <w:rFonts w:ascii="Times New Roman" w:hAnsi="Times New Roman" w:cs="Times New Roman"/>
          <w:sz w:val="24"/>
          <w:szCs w:val="24"/>
        </w:rPr>
        <w:t>статей</w:t>
      </w:r>
      <w:r w:rsidR="003F115B" w:rsidRPr="004C7EDB">
        <w:rPr>
          <w:rFonts w:ascii="Times New Roman" w:hAnsi="Times New Roman" w:cs="Times New Roman"/>
          <w:sz w:val="24"/>
          <w:szCs w:val="24"/>
        </w:rPr>
        <w:t xml:space="preserve"> </w:t>
      </w:r>
      <w:r w:rsidR="003416D0">
        <w:rPr>
          <w:rFonts w:ascii="Times New Roman" w:hAnsi="Times New Roman" w:cs="Times New Roman"/>
          <w:sz w:val="24"/>
          <w:szCs w:val="24"/>
        </w:rPr>
        <w:t xml:space="preserve">8 и </w:t>
      </w:r>
      <w:r w:rsidR="003F115B" w:rsidRPr="004C7EDB">
        <w:rPr>
          <w:rFonts w:ascii="Times New Roman" w:hAnsi="Times New Roman" w:cs="Times New Roman"/>
          <w:sz w:val="24"/>
          <w:szCs w:val="24"/>
        </w:rPr>
        <w:t>9 настоящего Закона</w:t>
      </w:r>
      <w:r w:rsidR="00DF7475" w:rsidRPr="004C7EDB">
        <w:rPr>
          <w:rFonts w:ascii="Times New Roman" w:hAnsi="Times New Roman" w:cs="Times New Roman"/>
          <w:sz w:val="24"/>
          <w:szCs w:val="24"/>
        </w:rPr>
        <w:t>,</w:t>
      </w:r>
      <w:r w:rsidR="003F115B" w:rsidRPr="004C7EDB">
        <w:rPr>
          <w:rFonts w:ascii="Times New Roman" w:hAnsi="Times New Roman" w:cs="Times New Roman"/>
          <w:sz w:val="24"/>
          <w:szCs w:val="24"/>
        </w:rPr>
        <w:t xml:space="preserve"> </w:t>
      </w:r>
      <w:r w:rsidRPr="004C7EDB">
        <w:rPr>
          <w:rFonts w:ascii="Times New Roman" w:hAnsi="Times New Roman" w:cs="Times New Roman"/>
          <w:sz w:val="24"/>
          <w:szCs w:val="24"/>
        </w:rPr>
        <w:lastRenderedPageBreak/>
        <w:t>антимонопольный орган выдает хозяйствующему субъекту, государственному органу, органу местного самоуправления иным осуществляющим функции указанных органов органу или организации, участвующей в предоставлении государственных или муниципальных услуг, предупреждение в письменной форме</w:t>
      </w:r>
      <w:r w:rsidR="003F115B" w:rsidRPr="004C7EDB">
        <w:rPr>
          <w:rFonts w:ascii="Times New Roman" w:hAnsi="Times New Roman" w:cs="Times New Roman"/>
          <w:sz w:val="24"/>
          <w:szCs w:val="24"/>
        </w:rPr>
        <w:t>.</w:t>
      </w:r>
    </w:p>
    <w:p w:rsidR="00DF7475" w:rsidRPr="004C7EDB" w:rsidRDefault="00DF7475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2. Принятие антимонопольным органом решения о рассмотрении дела о нарушении  </w:t>
      </w:r>
      <w:hyperlink r:id="rId10" w:anchor="dst100096" w:history="1">
        <w:r w:rsidRPr="004C7EDB">
          <w:rPr>
            <w:rFonts w:ascii="Times New Roman" w:hAnsi="Times New Roman" w:cs="Times New Roman"/>
            <w:sz w:val="24"/>
            <w:szCs w:val="24"/>
          </w:rPr>
          <w:t>пунктов 3</w:t>
        </w:r>
      </w:hyperlink>
      <w:r w:rsidRPr="004C7EDB">
        <w:rPr>
          <w:rFonts w:ascii="Times New Roman" w:hAnsi="Times New Roman" w:cs="Times New Roman"/>
          <w:sz w:val="24"/>
          <w:szCs w:val="24"/>
        </w:rPr>
        <w:t xml:space="preserve"> - </w:t>
      </w:r>
      <w:hyperlink r:id="rId11" w:anchor="dst100099" w:history="1">
        <w:r w:rsidRPr="004C7EDB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4C7ED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anchor="dst100101" w:history="1">
        <w:r w:rsidRPr="004C7EDB">
          <w:rPr>
            <w:rFonts w:ascii="Times New Roman" w:hAnsi="Times New Roman" w:cs="Times New Roman"/>
            <w:sz w:val="24"/>
            <w:szCs w:val="24"/>
          </w:rPr>
          <w:t xml:space="preserve">9, 10, 13 статьи </w:t>
        </w:r>
      </w:hyperlink>
      <w:r w:rsidRPr="004C7EDB">
        <w:rPr>
          <w:rFonts w:ascii="Times New Roman" w:hAnsi="Times New Roman" w:cs="Times New Roman"/>
          <w:sz w:val="24"/>
          <w:szCs w:val="24"/>
        </w:rPr>
        <w:t>6</w:t>
      </w:r>
      <w:r w:rsidR="004E6826" w:rsidRPr="004C7EDB">
        <w:rPr>
          <w:rFonts w:ascii="Times New Roman" w:hAnsi="Times New Roman" w:cs="Times New Roman"/>
          <w:sz w:val="24"/>
          <w:szCs w:val="24"/>
        </w:rPr>
        <w:t xml:space="preserve"> и</w:t>
      </w:r>
      <w:r w:rsidRPr="004C7EDB">
        <w:rPr>
          <w:rFonts w:ascii="Times New Roman" w:hAnsi="Times New Roman" w:cs="Times New Roman"/>
          <w:sz w:val="24"/>
          <w:szCs w:val="24"/>
        </w:rPr>
        <w:t> </w:t>
      </w:r>
      <w:hyperlink r:id="rId13" w:anchor="dst753" w:history="1">
        <w:r w:rsidRPr="004C7EDB">
          <w:rPr>
            <w:rFonts w:ascii="Times New Roman" w:hAnsi="Times New Roman" w:cs="Times New Roman"/>
            <w:sz w:val="24"/>
            <w:szCs w:val="24"/>
          </w:rPr>
          <w:t>стат</w:t>
        </w:r>
      </w:hyperlink>
      <w:r w:rsidR="003E120C">
        <w:rPr>
          <w:rFonts w:ascii="Times New Roman" w:hAnsi="Times New Roman" w:cs="Times New Roman"/>
          <w:sz w:val="24"/>
          <w:szCs w:val="24"/>
        </w:rPr>
        <w:t>ей</w:t>
      </w:r>
      <w:r w:rsidRPr="004C7EDB">
        <w:rPr>
          <w:rFonts w:ascii="Times New Roman" w:hAnsi="Times New Roman" w:cs="Times New Roman"/>
          <w:sz w:val="24"/>
          <w:szCs w:val="24"/>
        </w:rPr>
        <w:t xml:space="preserve"> </w:t>
      </w:r>
      <w:r w:rsidR="003416D0">
        <w:rPr>
          <w:rFonts w:ascii="Times New Roman" w:hAnsi="Times New Roman" w:cs="Times New Roman"/>
          <w:sz w:val="24"/>
          <w:szCs w:val="24"/>
        </w:rPr>
        <w:t xml:space="preserve">8 и </w:t>
      </w:r>
      <w:r w:rsidRPr="004C7EDB">
        <w:rPr>
          <w:rFonts w:ascii="Times New Roman" w:hAnsi="Times New Roman" w:cs="Times New Roman"/>
          <w:sz w:val="24"/>
          <w:szCs w:val="24"/>
        </w:rPr>
        <w:t>9 настоящего Закона без вынесения предупреждения и до завершения срока его выполнения не допускается.</w:t>
      </w:r>
    </w:p>
    <w:p w:rsidR="006447C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dst829"/>
      <w:bookmarkStart w:id="5" w:name="dst830"/>
      <w:bookmarkEnd w:id="4"/>
      <w:bookmarkEnd w:id="5"/>
      <w:r w:rsidRPr="004C7EDB">
        <w:rPr>
          <w:rFonts w:ascii="Times New Roman" w:hAnsi="Times New Roman" w:cs="Times New Roman"/>
          <w:sz w:val="24"/>
          <w:szCs w:val="24"/>
        </w:rPr>
        <w:t xml:space="preserve">3. Выдача предупреждения в период рассмотрения дела о нарушении антимонопольного законодательства осуществляется комиссией по рассмотрению дела о нарушении антимонопольного законодательства в случае, если при рассмотрении такого дела установлены признаки </w:t>
      </w:r>
      <w:r w:rsidR="0077257A" w:rsidRPr="004C7EDB">
        <w:rPr>
          <w:rFonts w:ascii="Times New Roman" w:hAnsi="Times New Roman" w:cs="Times New Roman"/>
          <w:sz w:val="24"/>
          <w:szCs w:val="24"/>
        </w:rPr>
        <w:t xml:space="preserve">нарушения </w:t>
      </w:r>
      <w:hyperlink r:id="rId14" w:anchor="dst100096" w:history="1">
        <w:r w:rsidRPr="004C7EDB">
          <w:rPr>
            <w:rFonts w:ascii="Times New Roman" w:hAnsi="Times New Roman" w:cs="Times New Roman"/>
            <w:sz w:val="24"/>
            <w:szCs w:val="24"/>
          </w:rPr>
          <w:t>пунктов 3</w:t>
        </w:r>
      </w:hyperlink>
      <w:r w:rsidR="0077257A" w:rsidRPr="004C7EDB">
        <w:rPr>
          <w:rFonts w:ascii="Times New Roman" w:hAnsi="Times New Roman" w:cs="Times New Roman"/>
          <w:sz w:val="24"/>
          <w:szCs w:val="24"/>
        </w:rPr>
        <w:t xml:space="preserve"> -</w:t>
      </w:r>
      <w:r w:rsidRPr="004C7EDB">
        <w:rPr>
          <w:rFonts w:ascii="Times New Roman" w:hAnsi="Times New Roman" w:cs="Times New Roman"/>
          <w:sz w:val="24"/>
          <w:szCs w:val="24"/>
        </w:rPr>
        <w:t> </w:t>
      </w:r>
      <w:hyperlink r:id="rId15" w:anchor="dst100099" w:history="1">
        <w:r w:rsidRPr="004C7EDB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4C7EDB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anchor="dst100101" w:history="1">
        <w:r w:rsidR="000E6444" w:rsidRPr="004C7EDB">
          <w:rPr>
            <w:rFonts w:ascii="Times New Roman" w:hAnsi="Times New Roman" w:cs="Times New Roman"/>
            <w:sz w:val="24"/>
            <w:szCs w:val="24"/>
          </w:rPr>
          <w:t>9, 10,</w:t>
        </w:r>
        <w:r w:rsidRPr="004C7EDB">
          <w:rPr>
            <w:rFonts w:ascii="Times New Roman" w:hAnsi="Times New Roman" w:cs="Times New Roman"/>
            <w:sz w:val="24"/>
            <w:szCs w:val="24"/>
          </w:rPr>
          <w:t xml:space="preserve"> 13 статьи </w:t>
        </w:r>
      </w:hyperlink>
      <w:r w:rsidR="004E6826" w:rsidRPr="004C7EDB">
        <w:rPr>
          <w:rFonts w:ascii="Times New Roman" w:hAnsi="Times New Roman" w:cs="Times New Roman"/>
          <w:sz w:val="24"/>
          <w:szCs w:val="24"/>
        </w:rPr>
        <w:t>6 и</w:t>
      </w:r>
      <w:r w:rsidRPr="004C7EDB">
        <w:rPr>
          <w:rFonts w:ascii="Times New Roman" w:hAnsi="Times New Roman" w:cs="Times New Roman"/>
          <w:sz w:val="24"/>
          <w:szCs w:val="24"/>
        </w:rPr>
        <w:t> </w:t>
      </w:r>
      <w:r w:rsidR="003E120C">
        <w:rPr>
          <w:rFonts w:ascii="Times New Roman" w:hAnsi="Times New Roman" w:cs="Times New Roman"/>
          <w:sz w:val="24"/>
          <w:szCs w:val="24"/>
        </w:rPr>
        <w:t>статей</w:t>
      </w:r>
      <w:r w:rsidRPr="004C7EDB">
        <w:rPr>
          <w:rFonts w:ascii="Times New Roman" w:hAnsi="Times New Roman" w:cs="Times New Roman"/>
          <w:sz w:val="24"/>
          <w:szCs w:val="24"/>
        </w:rPr>
        <w:t xml:space="preserve"> </w:t>
      </w:r>
      <w:r w:rsidR="003416D0">
        <w:rPr>
          <w:rFonts w:ascii="Times New Roman" w:hAnsi="Times New Roman" w:cs="Times New Roman"/>
          <w:sz w:val="24"/>
          <w:szCs w:val="24"/>
        </w:rPr>
        <w:t xml:space="preserve">8 и </w:t>
      </w:r>
      <w:r w:rsidRPr="004C7EDB">
        <w:rPr>
          <w:rFonts w:ascii="Times New Roman" w:hAnsi="Times New Roman" w:cs="Times New Roman"/>
          <w:sz w:val="24"/>
          <w:szCs w:val="24"/>
        </w:rPr>
        <w:t>9  настоящего Закона, которые не были известны на момент рассмотрения такого дела.</w:t>
      </w:r>
    </w:p>
    <w:p w:rsidR="006447C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dst544"/>
      <w:bookmarkEnd w:id="6"/>
      <w:r w:rsidRPr="004C7EDB">
        <w:rPr>
          <w:rFonts w:ascii="Times New Roman" w:hAnsi="Times New Roman" w:cs="Times New Roman"/>
          <w:sz w:val="24"/>
          <w:szCs w:val="24"/>
        </w:rPr>
        <w:t>4. Предупреждение должно содержать:</w:t>
      </w:r>
    </w:p>
    <w:p w:rsidR="006447C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dst545"/>
      <w:bookmarkEnd w:id="7"/>
      <w:r w:rsidRPr="004C7EDB">
        <w:rPr>
          <w:rFonts w:ascii="Times New Roman" w:hAnsi="Times New Roman" w:cs="Times New Roman"/>
          <w:sz w:val="24"/>
          <w:szCs w:val="24"/>
        </w:rPr>
        <w:t>1) выводы о наличии оснований для его выдачи;</w:t>
      </w:r>
    </w:p>
    <w:p w:rsidR="006447C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dst546"/>
      <w:bookmarkEnd w:id="8"/>
      <w:r w:rsidRPr="004C7EDB">
        <w:rPr>
          <w:rFonts w:ascii="Times New Roman" w:hAnsi="Times New Roman" w:cs="Times New Roman"/>
          <w:sz w:val="24"/>
          <w:szCs w:val="24"/>
        </w:rPr>
        <w:t>2) нормы антимонопольного законодательства, которые нарушены действиями (бездействием) лица, которому выдается предупреждение;</w:t>
      </w:r>
    </w:p>
    <w:p w:rsidR="006447C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dst547"/>
      <w:bookmarkEnd w:id="9"/>
      <w:r w:rsidRPr="004C7EDB">
        <w:rPr>
          <w:rFonts w:ascii="Times New Roman" w:hAnsi="Times New Roman" w:cs="Times New Roman"/>
          <w:sz w:val="24"/>
          <w:szCs w:val="24"/>
        </w:rPr>
        <w:t>3) перечень действий, направленных на прекращение нарушения антимонопольного законодательства, устранение причин и условий, способствовавших возникновению такого нарушения, устранение последствий такого нарушения, а также разумный срок их выполнения.</w:t>
      </w:r>
    </w:p>
    <w:p w:rsidR="006447C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dst548"/>
      <w:bookmarkEnd w:id="10"/>
      <w:r w:rsidRPr="004C7EDB">
        <w:rPr>
          <w:rFonts w:ascii="Times New Roman" w:hAnsi="Times New Roman" w:cs="Times New Roman"/>
          <w:sz w:val="24"/>
          <w:szCs w:val="24"/>
        </w:rPr>
        <w:t>5. Предупреждение подлежит обязательному рассмотрению лицом, которому оно выдано, в </w:t>
      </w:r>
      <w:hyperlink r:id="rId17" w:anchor="dst100223" w:history="1">
        <w:r w:rsidRPr="004C7EDB">
          <w:rPr>
            <w:rFonts w:ascii="Times New Roman" w:hAnsi="Times New Roman" w:cs="Times New Roman"/>
            <w:sz w:val="24"/>
            <w:szCs w:val="24"/>
          </w:rPr>
          <w:t>срок</w:t>
        </w:r>
      </w:hyperlink>
      <w:r w:rsidRPr="004C7EDB">
        <w:rPr>
          <w:rFonts w:ascii="Times New Roman" w:hAnsi="Times New Roman" w:cs="Times New Roman"/>
          <w:sz w:val="24"/>
          <w:szCs w:val="24"/>
        </w:rPr>
        <w:t>, указанный в предупреждении. Срок выполнения предупреждения должен составлять не менее чем десять дней. По мотивированному ходатайству лица, которому выдано предупреждение, и при наличии достаточных оснований полагать, что в установленный срок предупреждение не может быть выполнено, указанный срок может быть продлен антимонопольным органом.</w:t>
      </w:r>
    </w:p>
    <w:p w:rsidR="006447C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dst549"/>
      <w:bookmarkEnd w:id="11"/>
      <w:r w:rsidRPr="004C7EDB">
        <w:rPr>
          <w:rFonts w:ascii="Times New Roman" w:hAnsi="Times New Roman" w:cs="Times New Roman"/>
          <w:sz w:val="24"/>
          <w:szCs w:val="24"/>
        </w:rPr>
        <w:t>6. Антимонопольный орган должен быть уведомлен о выполнении предупреждения в течение трех дней со дня окончания срока, установленного для его выполнения.</w:t>
      </w:r>
    </w:p>
    <w:p w:rsidR="006447C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2" w:name="dst550"/>
      <w:bookmarkEnd w:id="12"/>
      <w:r w:rsidRPr="004C7EDB">
        <w:rPr>
          <w:rFonts w:ascii="Times New Roman" w:hAnsi="Times New Roman" w:cs="Times New Roman"/>
          <w:sz w:val="24"/>
          <w:szCs w:val="24"/>
        </w:rPr>
        <w:t>7. При условии выполнения предупреждения дело о нарушении антимонопольного законодательства не рассматривается и лицо, выполнившее предупреждение, не подлежит ответственности за нарушение антимонопольного законодательства в связи с его устранением.</w:t>
      </w:r>
    </w:p>
    <w:p w:rsidR="006447CB" w:rsidRPr="004C7EDB" w:rsidRDefault="006447CB" w:rsidP="0030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3" w:name="dst831"/>
      <w:bookmarkEnd w:id="13"/>
      <w:r w:rsidRPr="004C7EDB">
        <w:rPr>
          <w:rFonts w:ascii="Times New Roman" w:hAnsi="Times New Roman" w:cs="Times New Roman"/>
          <w:sz w:val="24"/>
          <w:szCs w:val="24"/>
        </w:rPr>
        <w:t>8.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рассмотрении дела о нарушении антимонопольного законодательства в срок, не превышающий десяти рабочих дней со дня истечения срока, установленного для выполнения предупреждения.</w:t>
      </w:r>
      <w:r w:rsidR="00DF7475" w:rsidRPr="004C7EDB">
        <w:rPr>
          <w:rFonts w:ascii="Times New Roman" w:hAnsi="Times New Roman" w:cs="Times New Roman"/>
          <w:sz w:val="24"/>
          <w:szCs w:val="24"/>
        </w:rPr>
        <w:t>».</w:t>
      </w:r>
    </w:p>
    <w:p w:rsidR="00E71A24" w:rsidRPr="004C7EDB" w:rsidRDefault="00E71A24" w:rsidP="00303535">
      <w:pPr>
        <w:pStyle w:val="tkTekst"/>
        <w:spacing w:after="0" w:line="240" w:lineRule="auto"/>
        <w:rPr>
          <w:rFonts w:ascii="Times New Roman" w:hAnsi="Times New Roman" w:cs="Times New Roman"/>
          <w:b/>
          <w:strike/>
          <w:sz w:val="24"/>
          <w:szCs w:val="24"/>
        </w:rPr>
      </w:pPr>
      <w:bookmarkStart w:id="14" w:name="dst552"/>
      <w:bookmarkEnd w:id="14"/>
    </w:p>
    <w:p w:rsidR="006765C0" w:rsidRDefault="00E71A24" w:rsidP="00303535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7EDB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303535" w:rsidRPr="00303535" w:rsidRDefault="00303535" w:rsidP="00303535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4D8D" w:rsidRDefault="006765C0" w:rsidP="0030353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7EDB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пятнадцати дней со дня официального опубликования</w:t>
      </w:r>
    </w:p>
    <w:p w:rsidR="00303535" w:rsidRDefault="00303535" w:rsidP="0030353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3535" w:rsidRPr="004C7EDB" w:rsidRDefault="00303535" w:rsidP="0030353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0EE" w:rsidRPr="00A66AA8" w:rsidRDefault="006765C0" w:rsidP="00303535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2"/>
          <w:lang w:eastAsia="en-US"/>
        </w:rPr>
      </w:pPr>
      <w:r w:rsidRPr="004C7EDB">
        <w:rPr>
          <w:rFonts w:ascii="Times New Roman" w:hAnsi="Times New Roman" w:cs="Times New Roman"/>
          <w:b/>
          <w:sz w:val="24"/>
          <w:szCs w:val="24"/>
        </w:rPr>
        <w:t>Президент Кыргызской Республики</w:t>
      </w:r>
    </w:p>
    <w:sectPr w:rsidR="007840EE" w:rsidRPr="00A66AA8" w:rsidSect="00303535">
      <w:footerReference w:type="default" r:id="rId1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EE1" w:rsidRDefault="001F4EE1" w:rsidP="006765C0">
      <w:pPr>
        <w:spacing w:after="0" w:line="240" w:lineRule="auto"/>
      </w:pPr>
      <w:r>
        <w:separator/>
      </w:r>
    </w:p>
  </w:endnote>
  <w:endnote w:type="continuationSeparator" w:id="0">
    <w:p w:rsidR="001F4EE1" w:rsidRDefault="001F4EE1" w:rsidP="00676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05D" w:rsidRDefault="00A66AA8">
    <w:pPr>
      <w:pStyle w:val="a4"/>
      <w:rPr>
        <w:rFonts w:ascii="Times New Roman" w:hAnsi="Times New Roman" w:cs="Times New Roman"/>
        <w:lang w:val="ky-KG"/>
      </w:rPr>
    </w:pPr>
    <w:r w:rsidRPr="00A66AA8">
      <w:rPr>
        <w:rFonts w:ascii="Times New Roman" w:hAnsi="Times New Roman" w:cs="Times New Roman"/>
        <w:lang w:val="ky-KG"/>
      </w:rPr>
      <w:t xml:space="preserve">Министр ______________________ С.Т. Муканбетов                            </w:t>
    </w:r>
    <w:r>
      <w:rPr>
        <w:rFonts w:ascii="Times New Roman" w:hAnsi="Times New Roman" w:cs="Times New Roman"/>
        <w:lang w:val="ky-KG"/>
      </w:rPr>
      <w:t xml:space="preserve">   </w:t>
    </w:r>
    <w:r w:rsidRPr="00A66AA8">
      <w:rPr>
        <w:rFonts w:ascii="Times New Roman" w:hAnsi="Times New Roman" w:cs="Times New Roman"/>
        <w:lang w:val="ky-KG"/>
      </w:rPr>
      <w:t xml:space="preserve">   “____” __________2020г.</w:t>
    </w:r>
  </w:p>
  <w:p w:rsidR="007F105D" w:rsidRPr="00A71B5B" w:rsidRDefault="007F105D">
    <w:pPr>
      <w:pStyle w:val="a4"/>
      <w:rPr>
        <w:rFonts w:ascii="Times New Roman" w:hAnsi="Times New Roman" w:cs="Times New Roman"/>
        <w:lang w:val="ky-KG"/>
      </w:rPr>
    </w:pPr>
    <w:r w:rsidRPr="00A71B5B">
      <w:rPr>
        <w:rFonts w:ascii="Times New Roman" w:hAnsi="Times New Roman" w:cs="Times New Roman"/>
        <w:lang w:val="ky-KG"/>
      </w:rPr>
      <w:t>(в отсутствие министра, статс-секретарь – А.О. Шаршеев)</w:t>
    </w:r>
  </w:p>
  <w:p w:rsidR="00A66AA8" w:rsidRPr="00A66AA8" w:rsidRDefault="002B7EAA">
    <w:pPr>
      <w:pStyle w:val="a4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Начальник</w:t>
    </w:r>
    <w:r w:rsidR="00A66AA8" w:rsidRPr="00A66AA8">
      <w:rPr>
        <w:rFonts w:ascii="Times New Roman" w:hAnsi="Times New Roman" w:cs="Times New Roman"/>
        <w:lang w:val="ky-KG"/>
      </w:rPr>
      <w:t xml:space="preserve"> управления правовой поддержки</w:t>
    </w:r>
  </w:p>
  <w:p w:rsidR="00A66AA8" w:rsidRPr="00A66AA8" w:rsidRDefault="00A66AA8">
    <w:pPr>
      <w:pStyle w:val="a4"/>
      <w:rPr>
        <w:rFonts w:ascii="Times New Roman" w:hAnsi="Times New Roman" w:cs="Times New Roman"/>
      </w:rPr>
    </w:pPr>
    <w:r w:rsidRPr="00A66AA8">
      <w:rPr>
        <w:rFonts w:ascii="Times New Roman" w:hAnsi="Times New Roman" w:cs="Times New Roman"/>
        <w:lang w:val="ky-KG"/>
      </w:rPr>
      <w:t xml:space="preserve">и экспертизы ___________________ </w:t>
    </w:r>
    <w:r w:rsidR="00A71B5B">
      <w:rPr>
        <w:rFonts w:ascii="Times New Roman" w:hAnsi="Times New Roman" w:cs="Times New Roman"/>
        <w:lang w:val="ky-KG"/>
      </w:rPr>
      <w:t>М. Жуманова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EE1" w:rsidRDefault="001F4EE1" w:rsidP="006765C0">
      <w:pPr>
        <w:spacing w:after="0" w:line="240" w:lineRule="auto"/>
      </w:pPr>
      <w:r>
        <w:separator/>
      </w:r>
    </w:p>
  </w:footnote>
  <w:footnote w:type="continuationSeparator" w:id="0">
    <w:p w:rsidR="001F4EE1" w:rsidRDefault="001F4EE1" w:rsidP="00676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1204"/>
    <w:multiLevelType w:val="hybridMultilevel"/>
    <w:tmpl w:val="8DB6EF38"/>
    <w:lvl w:ilvl="0" w:tplc="000C1A12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331449"/>
    <w:multiLevelType w:val="hybridMultilevel"/>
    <w:tmpl w:val="A73C215E"/>
    <w:lvl w:ilvl="0" w:tplc="FEA23ACA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DC24EDF"/>
    <w:multiLevelType w:val="hybridMultilevel"/>
    <w:tmpl w:val="74A44800"/>
    <w:lvl w:ilvl="0" w:tplc="565EBDC2">
      <w:start w:val="8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5E507B14"/>
    <w:multiLevelType w:val="hybridMultilevel"/>
    <w:tmpl w:val="B67E91FE"/>
    <w:lvl w:ilvl="0" w:tplc="7D4EB1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BEC1C51"/>
    <w:multiLevelType w:val="hybridMultilevel"/>
    <w:tmpl w:val="8DFA2034"/>
    <w:lvl w:ilvl="0" w:tplc="83BC57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8D6A05"/>
    <w:multiLevelType w:val="hybridMultilevel"/>
    <w:tmpl w:val="050CF226"/>
    <w:lvl w:ilvl="0" w:tplc="BDDADA9A">
      <w:start w:val="1"/>
      <w:numFmt w:val="decimal"/>
      <w:lvlText w:val="%1)"/>
      <w:lvlJc w:val="left"/>
      <w:pPr>
        <w:ind w:left="10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72A16BC8"/>
    <w:multiLevelType w:val="hybridMultilevel"/>
    <w:tmpl w:val="C07E508A"/>
    <w:lvl w:ilvl="0" w:tplc="1A0CC2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7030FBC"/>
    <w:multiLevelType w:val="hybridMultilevel"/>
    <w:tmpl w:val="DBFE2DCA"/>
    <w:lvl w:ilvl="0" w:tplc="20805944">
      <w:start w:val="10"/>
      <w:numFmt w:val="decimal"/>
      <w:lvlText w:val="%1)"/>
      <w:lvlJc w:val="left"/>
      <w:pPr>
        <w:ind w:left="131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0A"/>
    <w:rsid w:val="00010C83"/>
    <w:rsid w:val="000132CA"/>
    <w:rsid w:val="00046C78"/>
    <w:rsid w:val="000E6444"/>
    <w:rsid w:val="00147949"/>
    <w:rsid w:val="001542F1"/>
    <w:rsid w:val="001C013D"/>
    <w:rsid w:val="001C49E7"/>
    <w:rsid w:val="001F4EE1"/>
    <w:rsid w:val="00205062"/>
    <w:rsid w:val="00245099"/>
    <w:rsid w:val="002540A8"/>
    <w:rsid w:val="00270C19"/>
    <w:rsid w:val="002A1CDF"/>
    <w:rsid w:val="002B7EAA"/>
    <w:rsid w:val="002E2CF4"/>
    <w:rsid w:val="002F512B"/>
    <w:rsid w:val="00303535"/>
    <w:rsid w:val="00313963"/>
    <w:rsid w:val="0033551A"/>
    <w:rsid w:val="00337755"/>
    <w:rsid w:val="003416D0"/>
    <w:rsid w:val="003705EA"/>
    <w:rsid w:val="003855C2"/>
    <w:rsid w:val="003E120C"/>
    <w:rsid w:val="003F115B"/>
    <w:rsid w:val="004231DC"/>
    <w:rsid w:val="00445EAD"/>
    <w:rsid w:val="004C7EDB"/>
    <w:rsid w:val="004D11AD"/>
    <w:rsid w:val="004D74C4"/>
    <w:rsid w:val="004E6826"/>
    <w:rsid w:val="00526633"/>
    <w:rsid w:val="005334D1"/>
    <w:rsid w:val="00576A49"/>
    <w:rsid w:val="006447CB"/>
    <w:rsid w:val="006765C0"/>
    <w:rsid w:val="00703EFF"/>
    <w:rsid w:val="00710B81"/>
    <w:rsid w:val="0072689D"/>
    <w:rsid w:val="0077257A"/>
    <w:rsid w:val="007840EE"/>
    <w:rsid w:val="007A476A"/>
    <w:rsid w:val="007D29A6"/>
    <w:rsid w:val="007D487F"/>
    <w:rsid w:val="007F105D"/>
    <w:rsid w:val="007F2576"/>
    <w:rsid w:val="008D0703"/>
    <w:rsid w:val="008D79E8"/>
    <w:rsid w:val="0090203B"/>
    <w:rsid w:val="00904D8D"/>
    <w:rsid w:val="009147E6"/>
    <w:rsid w:val="00917EF1"/>
    <w:rsid w:val="0093764B"/>
    <w:rsid w:val="00A60E02"/>
    <w:rsid w:val="00A65921"/>
    <w:rsid w:val="00A66AA8"/>
    <w:rsid w:val="00A71B5B"/>
    <w:rsid w:val="00A93007"/>
    <w:rsid w:val="00AC1F5D"/>
    <w:rsid w:val="00AD02BE"/>
    <w:rsid w:val="00B92037"/>
    <w:rsid w:val="00C02E5E"/>
    <w:rsid w:val="00C05B6E"/>
    <w:rsid w:val="00C51E97"/>
    <w:rsid w:val="00CB28CB"/>
    <w:rsid w:val="00CE47A5"/>
    <w:rsid w:val="00D0699C"/>
    <w:rsid w:val="00D31D0A"/>
    <w:rsid w:val="00D531E5"/>
    <w:rsid w:val="00D776AD"/>
    <w:rsid w:val="00DC2846"/>
    <w:rsid w:val="00DC6DDA"/>
    <w:rsid w:val="00DF7475"/>
    <w:rsid w:val="00E32630"/>
    <w:rsid w:val="00E34C11"/>
    <w:rsid w:val="00E71A24"/>
    <w:rsid w:val="00E740A8"/>
    <w:rsid w:val="00F17E91"/>
    <w:rsid w:val="00F21927"/>
    <w:rsid w:val="00F22EC0"/>
    <w:rsid w:val="00F9197B"/>
    <w:rsid w:val="00FC2BD7"/>
    <w:rsid w:val="00FE23F9"/>
    <w:rsid w:val="00FE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240C1-5C8F-4A18-B5F9-4969F6A9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5C0"/>
  </w:style>
  <w:style w:type="paragraph" w:styleId="1">
    <w:name w:val="heading 1"/>
    <w:basedOn w:val="a"/>
    <w:link w:val="10"/>
    <w:uiPriority w:val="9"/>
    <w:qFormat/>
    <w:rsid w:val="00DC28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5C0"/>
    <w:pPr>
      <w:ind w:left="720"/>
      <w:contextualSpacing/>
    </w:pPr>
  </w:style>
  <w:style w:type="paragraph" w:customStyle="1" w:styleId="tkTekst">
    <w:name w:val="_Текст обычный (tkTekst)"/>
    <w:basedOn w:val="a"/>
    <w:rsid w:val="006765C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6765C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67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765C0"/>
  </w:style>
  <w:style w:type="paragraph" w:styleId="a6">
    <w:name w:val="header"/>
    <w:basedOn w:val="a"/>
    <w:link w:val="a7"/>
    <w:uiPriority w:val="99"/>
    <w:unhideWhenUsed/>
    <w:rsid w:val="0067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65C0"/>
  </w:style>
  <w:style w:type="paragraph" w:styleId="a8">
    <w:name w:val="Balloon Text"/>
    <w:basedOn w:val="a"/>
    <w:link w:val="a9"/>
    <w:uiPriority w:val="99"/>
    <w:semiHidden/>
    <w:unhideWhenUsed/>
    <w:rsid w:val="007D2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29A6"/>
    <w:rPr>
      <w:rFonts w:ascii="Segoe UI" w:hAnsi="Segoe UI" w:cs="Segoe UI"/>
      <w:sz w:val="18"/>
      <w:szCs w:val="18"/>
    </w:rPr>
  </w:style>
  <w:style w:type="paragraph" w:customStyle="1" w:styleId="tkKomentarij">
    <w:name w:val="_Комментарий (tkKomentarij)"/>
    <w:basedOn w:val="a"/>
    <w:rsid w:val="006447C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table" w:styleId="aa">
    <w:name w:val="Table Grid"/>
    <w:basedOn w:val="a1"/>
    <w:uiPriority w:val="59"/>
    <w:rsid w:val="009020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445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C28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Hyperlink"/>
    <w:basedOn w:val="a0"/>
    <w:uiPriority w:val="99"/>
    <w:semiHidden/>
    <w:unhideWhenUsed/>
    <w:rsid w:val="00DC28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2878/851f7a5f6d99da11639600f4c686a2949ab23feb/" TargetMode="External"/><Relationship Id="rId13" Type="http://schemas.openxmlformats.org/officeDocument/2006/relationships/hyperlink" Target="http://www.consultant.ru/document/cons_doc_LAW_322878/bf50f80f57ae7cfdb4e8c17989214b155903c49c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22878/851f7a5f6d99da11639600f4c686a2949ab23feb/" TargetMode="External"/><Relationship Id="rId12" Type="http://schemas.openxmlformats.org/officeDocument/2006/relationships/hyperlink" Target="http://www.consultant.ru/document/cons_doc_LAW_322878/851f7a5f6d99da11639600f4c686a2949ab23feb/" TargetMode="External"/><Relationship Id="rId17" Type="http://schemas.openxmlformats.org/officeDocument/2006/relationships/hyperlink" Target="http://www.consultant.ru/document/cons_doc_LAW_21855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22878/851f7a5f6d99da11639600f4c686a2949ab23feb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322878/851f7a5f6d99da11639600f4c686a2949ab23feb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322878/851f7a5f6d99da11639600f4c686a2949ab23feb/" TargetMode="External"/><Relationship Id="rId10" Type="http://schemas.openxmlformats.org/officeDocument/2006/relationships/hyperlink" Target="http://www.consultant.ru/document/cons_doc_LAW_322878/851f7a5f6d99da11639600f4c686a2949ab23feb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22878/851f7a5f6d99da11639600f4c686a2949ab23feb/" TargetMode="External"/><Relationship Id="rId14" Type="http://schemas.openxmlformats.org/officeDocument/2006/relationships/hyperlink" Target="http://www.consultant.ru/document/cons_doc_LAW_322878/851f7a5f6d99da11639600f4c686a2949ab23fe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46</cp:revision>
  <cp:lastPrinted>2020-07-02T08:04:00Z</cp:lastPrinted>
  <dcterms:created xsi:type="dcterms:W3CDTF">2019-11-04T04:57:00Z</dcterms:created>
  <dcterms:modified xsi:type="dcterms:W3CDTF">2020-07-02T08:12:00Z</dcterms:modified>
</cp:coreProperties>
</file>